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98991" w14:textId="25DAE34A" w:rsidR="009E167B" w:rsidRPr="009E167B" w:rsidRDefault="009E167B" w:rsidP="009E167B">
      <w:pPr>
        <w:ind w:right="300"/>
        <w:jc w:val="center"/>
        <w:rPr>
          <w:rFonts w:ascii="Arial" w:eastAsia="Times New Roman" w:hAnsi="Arial" w:cs="Arial"/>
          <w:b/>
          <w:color w:val="232323"/>
          <w:sz w:val="32"/>
          <w:szCs w:val="32"/>
        </w:rPr>
      </w:pPr>
      <w:r w:rsidRPr="009E167B">
        <w:rPr>
          <w:rFonts w:ascii="Arial" w:eastAsia="Times New Roman" w:hAnsi="Arial" w:cs="Arial"/>
          <w:b/>
          <w:color w:val="232323"/>
          <w:sz w:val="32"/>
          <w:szCs w:val="32"/>
        </w:rPr>
        <w:t>201</w:t>
      </w:r>
      <w:r w:rsidR="00C77A81">
        <w:rPr>
          <w:rFonts w:ascii="Arial" w:eastAsia="Times New Roman" w:hAnsi="Arial" w:cs="Arial"/>
          <w:b/>
          <w:color w:val="232323"/>
          <w:sz w:val="32"/>
          <w:szCs w:val="32"/>
        </w:rPr>
        <w:t>9</w:t>
      </w:r>
      <w:r w:rsidRPr="009E167B">
        <w:rPr>
          <w:rFonts w:ascii="Arial" w:eastAsia="Times New Roman" w:hAnsi="Arial" w:cs="Arial"/>
          <w:b/>
          <w:color w:val="232323"/>
          <w:sz w:val="32"/>
          <w:szCs w:val="32"/>
        </w:rPr>
        <w:t>-</w:t>
      </w:r>
      <w:r w:rsidR="00C77A81">
        <w:rPr>
          <w:rFonts w:ascii="Arial" w:eastAsia="Times New Roman" w:hAnsi="Arial" w:cs="Arial"/>
          <w:b/>
          <w:color w:val="232323"/>
          <w:sz w:val="32"/>
          <w:szCs w:val="32"/>
        </w:rPr>
        <w:t>20</w:t>
      </w:r>
      <w:r w:rsidRPr="009E167B">
        <w:rPr>
          <w:rFonts w:ascii="Arial" w:eastAsia="Times New Roman" w:hAnsi="Arial" w:cs="Arial"/>
          <w:b/>
          <w:color w:val="232323"/>
          <w:sz w:val="32"/>
          <w:szCs w:val="32"/>
        </w:rPr>
        <w:t xml:space="preserve"> HPD Educational Research Grant Competition</w:t>
      </w:r>
    </w:p>
    <w:p w14:paraId="33A98992" w14:textId="77777777" w:rsidR="009E167B" w:rsidRDefault="009E167B" w:rsidP="00E25469">
      <w:pPr>
        <w:ind w:left="300" w:right="300"/>
        <w:rPr>
          <w:rFonts w:ascii="Arial" w:eastAsia="Times New Roman" w:hAnsi="Arial" w:cs="Arial"/>
          <w:color w:val="232323"/>
          <w:sz w:val="22"/>
        </w:rPr>
      </w:pPr>
    </w:p>
    <w:p w14:paraId="33A98993" w14:textId="0B879A89" w:rsidR="00E25469" w:rsidRPr="00E25469" w:rsidRDefault="00E25469" w:rsidP="00E25469">
      <w:pPr>
        <w:ind w:left="300" w:right="300"/>
        <w:rPr>
          <w:rFonts w:ascii="Arial" w:eastAsia="Times New Roman" w:hAnsi="Arial" w:cs="Arial"/>
          <w:color w:val="232323"/>
          <w:sz w:val="22"/>
        </w:rPr>
      </w:pPr>
      <w:r w:rsidRPr="00E25469">
        <w:rPr>
          <w:rFonts w:ascii="Arial" w:eastAsia="Times New Roman" w:hAnsi="Arial" w:cs="Arial"/>
          <w:color w:val="232323"/>
          <w:sz w:val="22"/>
        </w:rPr>
        <w:t>To support the Mission of the University and the Health Professions Division (HPD), Chancellor Fred Lippman, with the support of the Center for Teaching and Learning, announces its</w:t>
      </w:r>
      <w:r>
        <w:rPr>
          <w:rFonts w:ascii="Arial" w:eastAsia="Times New Roman" w:hAnsi="Arial" w:cs="Arial"/>
          <w:color w:val="232323"/>
          <w:sz w:val="22"/>
        </w:rPr>
        <w:t xml:space="preserve"> </w:t>
      </w:r>
      <w:r w:rsidRPr="00E25469">
        <w:rPr>
          <w:rFonts w:ascii="Arial" w:eastAsia="Times New Roman" w:hAnsi="Arial" w:cs="Arial"/>
          <w:b/>
          <w:bCs/>
          <w:color w:val="232323"/>
          <w:sz w:val="22"/>
        </w:rPr>
        <w:t>201</w:t>
      </w:r>
      <w:r w:rsidR="00C77A81">
        <w:rPr>
          <w:rFonts w:ascii="Arial" w:eastAsia="Times New Roman" w:hAnsi="Arial" w:cs="Arial"/>
          <w:b/>
          <w:bCs/>
          <w:color w:val="232323"/>
          <w:sz w:val="22"/>
        </w:rPr>
        <w:t>9</w:t>
      </w:r>
      <w:r w:rsidRPr="00E25469">
        <w:rPr>
          <w:rFonts w:ascii="Arial" w:eastAsia="Times New Roman" w:hAnsi="Arial" w:cs="Arial"/>
          <w:b/>
          <w:bCs/>
          <w:color w:val="232323"/>
          <w:sz w:val="22"/>
        </w:rPr>
        <w:t>-</w:t>
      </w:r>
      <w:r w:rsidR="00C77A81">
        <w:rPr>
          <w:rFonts w:ascii="Arial" w:eastAsia="Times New Roman" w:hAnsi="Arial" w:cs="Arial"/>
          <w:b/>
          <w:bCs/>
          <w:color w:val="232323"/>
          <w:sz w:val="22"/>
        </w:rPr>
        <w:t>20</w:t>
      </w:r>
      <w:r w:rsidRPr="00E25469">
        <w:rPr>
          <w:rFonts w:ascii="Arial" w:eastAsia="Times New Roman" w:hAnsi="Arial" w:cs="Arial"/>
          <w:b/>
          <w:bCs/>
          <w:color w:val="232323"/>
          <w:sz w:val="22"/>
        </w:rPr>
        <w:t xml:space="preserve"> HPD Educational Research Grant</w:t>
      </w:r>
      <w:r w:rsidR="009E167B" w:rsidRPr="009E167B">
        <w:rPr>
          <w:rFonts w:ascii="Arial" w:eastAsia="Times New Roman" w:hAnsi="Arial" w:cs="Arial"/>
          <w:bCs/>
          <w:color w:val="232323"/>
          <w:sz w:val="22"/>
        </w:rPr>
        <w:t xml:space="preserve"> </w:t>
      </w:r>
      <w:r w:rsidRPr="00E25469">
        <w:rPr>
          <w:rFonts w:ascii="Arial" w:eastAsia="Times New Roman" w:hAnsi="Arial" w:cs="Arial"/>
          <w:color w:val="232323"/>
          <w:sz w:val="22"/>
        </w:rPr>
        <w:t>competition. The competition seeks to stimulate research on health professions education issues and supports research projects that are either quantitative or qualitative in nature. Research grants are available for faculty. Applications are encouraged from all Health Professions disciplines.</w:t>
      </w:r>
    </w:p>
    <w:p w14:paraId="33A98994" w14:textId="77777777" w:rsidR="00E25469" w:rsidRPr="00E25469" w:rsidRDefault="00E25469" w:rsidP="00E25469">
      <w:pPr>
        <w:spacing w:before="150" w:after="150"/>
        <w:ind w:left="300" w:right="300"/>
        <w:rPr>
          <w:rFonts w:ascii="Arial" w:eastAsia="Times New Roman" w:hAnsi="Arial" w:cs="Arial"/>
          <w:color w:val="232323"/>
          <w:sz w:val="22"/>
        </w:rPr>
      </w:pPr>
      <w:r w:rsidRPr="00E25469">
        <w:rPr>
          <w:rFonts w:ascii="Arial" w:eastAsia="Times New Roman" w:hAnsi="Arial" w:cs="Arial"/>
          <w:color w:val="232323"/>
          <w:sz w:val="22"/>
        </w:rPr>
        <w:t>Applicants are encouraged to submit proposals that:</w:t>
      </w:r>
    </w:p>
    <w:p w14:paraId="33A98995" w14:textId="77777777" w:rsidR="00E25469" w:rsidRPr="00E25469" w:rsidRDefault="00E25469" w:rsidP="00E25469">
      <w:pPr>
        <w:numPr>
          <w:ilvl w:val="0"/>
          <w:numId w:val="1"/>
        </w:numPr>
        <w:spacing w:after="150"/>
        <w:ind w:left="750" w:right="300"/>
        <w:rPr>
          <w:rFonts w:ascii="Arial" w:eastAsia="Times New Roman" w:hAnsi="Arial" w:cs="Arial"/>
          <w:color w:val="232323"/>
          <w:sz w:val="22"/>
        </w:rPr>
      </w:pPr>
      <w:r w:rsidRPr="00E25469">
        <w:rPr>
          <w:rFonts w:ascii="Arial" w:eastAsia="Times New Roman" w:hAnsi="Arial" w:cs="Arial"/>
          <w:color w:val="232323"/>
          <w:sz w:val="22"/>
        </w:rPr>
        <w:t>develop or benefit from new quantitative or qualitative measures or methodological approaches for addressing education issues.</w:t>
      </w:r>
    </w:p>
    <w:p w14:paraId="33A98996" w14:textId="77777777" w:rsidR="00E25469" w:rsidRPr="00E25469" w:rsidRDefault="00E25469" w:rsidP="00E25469">
      <w:pPr>
        <w:numPr>
          <w:ilvl w:val="0"/>
          <w:numId w:val="1"/>
        </w:numPr>
        <w:spacing w:after="150"/>
        <w:ind w:left="750" w:right="300"/>
        <w:rPr>
          <w:rFonts w:ascii="Arial" w:eastAsia="Times New Roman" w:hAnsi="Arial" w:cs="Arial"/>
          <w:color w:val="232323"/>
          <w:sz w:val="22"/>
        </w:rPr>
      </w:pPr>
      <w:r w:rsidRPr="00E25469">
        <w:rPr>
          <w:rFonts w:ascii="Arial" w:eastAsia="Times New Roman" w:hAnsi="Arial" w:cs="Arial"/>
          <w:color w:val="232323"/>
          <w:sz w:val="22"/>
        </w:rPr>
        <w:t>include interdisciplinary teams with subject matter expertise.</w:t>
      </w:r>
    </w:p>
    <w:p w14:paraId="33A98997" w14:textId="77777777" w:rsidR="00E25469" w:rsidRPr="00E25469" w:rsidRDefault="00E25469" w:rsidP="00E25469">
      <w:pPr>
        <w:numPr>
          <w:ilvl w:val="0"/>
          <w:numId w:val="1"/>
        </w:numPr>
        <w:spacing w:after="150"/>
        <w:ind w:left="750" w:right="300"/>
        <w:rPr>
          <w:rFonts w:ascii="Arial" w:eastAsia="Times New Roman" w:hAnsi="Arial" w:cs="Arial"/>
          <w:color w:val="232323"/>
          <w:sz w:val="22"/>
        </w:rPr>
      </w:pPr>
      <w:r w:rsidRPr="00E25469">
        <w:rPr>
          <w:rFonts w:ascii="Arial" w:eastAsia="Times New Roman" w:hAnsi="Arial" w:cs="Arial"/>
          <w:color w:val="232323"/>
          <w:sz w:val="22"/>
        </w:rPr>
        <w:t>examine policies and practices related to student achievement.</w:t>
      </w:r>
    </w:p>
    <w:p w14:paraId="33A98998" w14:textId="77777777" w:rsidR="00E25469" w:rsidRPr="00E25469" w:rsidRDefault="00E25469" w:rsidP="00E25469">
      <w:pPr>
        <w:numPr>
          <w:ilvl w:val="0"/>
          <w:numId w:val="1"/>
        </w:numPr>
        <w:spacing w:after="150"/>
        <w:ind w:left="750" w:right="300"/>
        <w:rPr>
          <w:rFonts w:ascii="Arial" w:eastAsia="Times New Roman" w:hAnsi="Arial" w:cs="Arial"/>
          <w:color w:val="232323"/>
          <w:sz w:val="22"/>
        </w:rPr>
      </w:pPr>
      <w:r w:rsidRPr="00E25469">
        <w:rPr>
          <w:rFonts w:ascii="Arial" w:eastAsia="Times New Roman" w:hAnsi="Arial" w:cs="Arial"/>
          <w:color w:val="232323"/>
          <w:sz w:val="22"/>
        </w:rPr>
        <w:t>explore contextual factors in education.</w:t>
      </w:r>
    </w:p>
    <w:p w14:paraId="33A98999" w14:textId="77777777" w:rsidR="00E25469" w:rsidRPr="00E25469" w:rsidRDefault="00E25469" w:rsidP="00E25469">
      <w:pPr>
        <w:numPr>
          <w:ilvl w:val="0"/>
          <w:numId w:val="1"/>
        </w:numPr>
        <w:spacing w:after="150"/>
        <w:ind w:left="750" w:right="300"/>
        <w:rPr>
          <w:rFonts w:ascii="Arial" w:eastAsia="Times New Roman" w:hAnsi="Arial" w:cs="Arial"/>
          <w:color w:val="232323"/>
          <w:sz w:val="22"/>
        </w:rPr>
      </w:pPr>
      <w:r w:rsidRPr="00E25469">
        <w:rPr>
          <w:rFonts w:ascii="Arial" w:eastAsia="Times New Roman" w:hAnsi="Arial" w:cs="Arial"/>
          <w:color w:val="232323"/>
          <w:sz w:val="22"/>
        </w:rPr>
        <w:t>focus on educational participation and persistence.</w:t>
      </w:r>
    </w:p>
    <w:p w14:paraId="33A9899A" w14:textId="77777777" w:rsidR="00E25469" w:rsidRPr="00E25469" w:rsidRDefault="00E25469" w:rsidP="00E25469">
      <w:pPr>
        <w:ind w:left="300" w:right="300"/>
        <w:rPr>
          <w:rFonts w:ascii="Arial" w:eastAsia="Times New Roman" w:hAnsi="Arial" w:cs="Arial"/>
          <w:color w:val="232323"/>
          <w:sz w:val="22"/>
        </w:rPr>
      </w:pPr>
      <w:r w:rsidRPr="00E25469">
        <w:rPr>
          <w:rFonts w:ascii="Arial" w:eastAsia="Times New Roman" w:hAnsi="Arial" w:cs="Arial"/>
          <w:b/>
          <w:bCs/>
          <w:color w:val="232323"/>
          <w:sz w:val="22"/>
        </w:rPr>
        <w:t>Eligibility:</w:t>
      </w:r>
      <w:r w:rsidR="00E52900">
        <w:rPr>
          <w:rFonts w:ascii="Arial" w:eastAsia="Times New Roman" w:hAnsi="Arial" w:cs="Arial"/>
          <w:color w:val="232323"/>
          <w:sz w:val="22"/>
        </w:rPr>
        <w:t xml:space="preserve"> </w:t>
      </w:r>
      <w:r w:rsidRPr="00E25469">
        <w:rPr>
          <w:rFonts w:ascii="Arial" w:eastAsia="Times New Roman" w:hAnsi="Arial" w:cs="Arial"/>
          <w:color w:val="232323"/>
          <w:sz w:val="22"/>
        </w:rPr>
        <w:t>Applicants must have received their professional degree by the start date of the grant. Please note that investigators who have previously received an award through the HPD Research Grants Program or the Presidential Scholarship Program may still apply for the HPD Educational Research Grant. Doctoral dissertations or Masters' theses are not eligible.</w:t>
      </w:r>
    </w:p>
    <w:p w14:paraId="33A9899B" w14:textId="77777777" w:rsidR="00E25469" w:rsidRPr="00E25469" w:rsidRDefault="00E25469" w:rsidP="00E25469">
      <w:pPr>
        <w:ind w:left="300" w:right="300"/>
        <w:rPr>
          <w:rFonts w:ascii="Arial" w:eastAsia="Times New Roman" w:hAnsi="Arial" w:cs="Arial"/>
          <w:color w:val="232323"/>
          <w:sz w:val="22"/>
        </w:rPr>
      </w:pPr>
      <w:r w:rsidRPr="00E25469">
        <w:rPr>
          <w:rFonts w:ascii="Arial" w:eastAsia="Times New Roman" w:hAnsi="Arial" w:cs="Arial"/>
          <w:b/>
          <w:bCs/>
          <w:color w:val="232323"/>
          <w:sz w:val="22"/>
        </w:rPr>
        <w:t>Awards:</w:t>
      </w:r>
      <w:r w:rsidR="00E52900">
        <w:rPr>
          <w:rFonts w:ascii="Arial" w:eastAsia="Times New Roman" w:hAnsi="Arial" w:cs="Arial"/>
          <w:color w:val="232323"/>
          <w:sz w:val="22"/>
        </w:rPr>
        <w:t xml:space="preserve"> </w:t>
      </w:r>
      <w:r w:rsidRPr="00E25469">
        <w:rPr>
          <w:rFonts w:ascii="Arial" w:eastAsia="Times New Roman" w:hAnsi="Arial" w:cs="Arial"/>
          <w:color w:val="232323"/>
          <w:sz w:val="22"/>
        </w:rPr>
        <w:t>One award of $10,000 is offered. Project must be 1-2 years in duration. At the end of the project, the grant recipient will be asked to give a presentation to HPD faculty on their research findings, and outcomes, such as presentations and publications, are expected.</w:t>
      </w:r>
    </w:p>
    <w:p w14:paraId="33A9899C" w14:textId="77777777" w:rsidR="00E25469" w:rsidRPr="00E25469" w:rsidRDefault="00E25469" w:rsidP="00E25469">
      <w:pPr>
        <w:ind w:left="300" w:right="300"/>
        <w:rPr>
          <w:rFonts w:ascii="Arial" w:eastAsia="Times New Roman" w:hAnsi="Arial" w:cs="Arial"/>
          <w:color w:val="232323"/>
          <w:sz w:val="22"/>
        </w:rPr>
      </w:pPr>
      <w:r w:rsidRPr="00E25469">
        <w:rPr>
          <w:rFonts w:ascii="Arial" w:eastAsia="Times New Roman" w:hAnsi="Arial" w:cs="Arial"/>
          <w:b/>
          <w:bCs/>
          <w:color w:val="232323"/>
          <w:sz w:val="22"/>
        </w:rPr>
        <w:t>Proposal Writing:</w:t>
      </w:r>
      <w:r w:rsidR="00E52900">
        <w:rPr>
          <w:rFonts w:ascii="Arial" w:eastAsia="Times New Roman" w:hAnsi="Arial" w:cs="Arial"/>
          <w:color w:val="232323"/>
          <w:sz w:val="22"/>
        </w:rPr>
        <w:t xml:space="preserve"> </w:t>
      </w:r>
      <w:r w:rsidRPr="00E25469">
        <w:rPr>
          <w:rFonts w:ascii="Arial" w:eastAsia="Times New Roman" w:hAnsi="Arial" w:cs="Arial"/>
          <w:color w:val="232323"/>
          <w:sz w:val="22"/>
        </w:rPr>
        <w:t xml:space="preserve">Proposals must be self-contained within the specified page limitations. Internet Web site addresses (URLs) may not be used to provide information necessary to the review. The proposal form is available </w:t>
      </w:r>
      <w:r w:rsidR="00E52900">
        <w:rPr>
          <w:rFonts w:ascii="Arial" w:eastAsia="Times New Roman" w:hAnsi="Arial" w:cs="Arial"/>
          <w:color w:val="232323"/>
          <w:sz w:val="22"/>
        </w:rPr>
        <w:t xml:space="preserve">online at </w:t>
      </w:r>
      <w:hyperlink r:id="rId5" w:history="1">
        <w:r w:rsidR="009E167B" w:rsidRPr="000732D5">
          <w:rPr>
            <w:rStyle w:val="Hyperlink"/>
            <w:rFonts w:ascii="Arial" w:eastAsia="Times New Roman" w:hAnsi="Arial" w:cs="Arial"/>
            <w:sz w:val="22"/>
          </w:rPr>
          <w:t>http://www.nova.edu/hpded/ctl/</w:t>
        </w:r>
      </w:hyperlink>
      <w:r w:rsidR="009E167B">
        <w:rPr>
          <w:rFonts w:ascii="Arial" w:eastAsia="Times New Roman" w:hAnsi="Arial" w:cs="Arial"/>
          <w:color w:val="232323"/>
          <w:sz w:val="22"/>
        </w:rPr>
        <w:t xml:space="preserve"> </w:t>
      </w:r>
    </w:p>
    <w:p w14:paraId="33A9899D" w14:textId="799B306C" w:rsidR="00E25469" w:rsidRPr="00E25469" w:rsidRDefault="00E25469" w:rsidP="00E25469">
      <w:pPr>
        <w:ind w:left="300" w:right="300"/>
        <w:rPr>
          <w:rFonts w:ascii="Arial" w:eastAsia="Times New Roman" w:hAnsi="Arial" w:cs="Arial"/>
          <w:color w:val="232323"/>
          <w:sz w:val="22"/>
        </w:rPr>
      </w:pPr>
      <w:r w:rsidRPr="00E25469">
        <w:rPr>
          <w:rFonts w:ascii="Arial" w:eastAsia="Times New Roman" w:hAnsi="Arial" w:cs="Arial"/>
          <w:b/>
          <w:bCs/>
          <w:color w:val="232323"/>
          <w:sz w:val="22"/>
        </w:rPr>
        <w:t>Administration:</w:t>
      </w:r>
      <w:r w:rsidR="009E167B" w:rsidRPr="009E167B">
        <w:rPr>
          <w:rFonts w:ascii="Arial" w:eastAsia="Times New Roman" w:hAnsi="Arial" w:cs="Arial"/>
          <w:bCs/>
          <w:color w:val="232323"/>
          <w:sz w:val="22"/>
        </w:rPr>
        <w:t xml:space="preserve"> </w:t>
      </w:r>
      <w:r w:rsidRPr="00E25469">
        <w:rPr>
          <w:rFonts w:ascii="Arial" w:eastAsia="Times New Roman" w:hAnsi="Arial" w:cs="Arial"/>
          <w:color w:val="232323"/>
          <w:sz w:val="22"/>
        </w:rPr>
        <w:t xml:space="preserve">Proposals must be submitted to the Secretary for HPD Research – Ms. </w:t>
      </w:r>
      <w:r w:rsidR="00A56E38">
        <w:rPr>
          <w:rFonts w:ascii="Arial" w:eastAsia="Times New Roman" w:hAnsi="Arial" w:cs="Arial"/>
          <w:color w:val="232323"/>
          <w:sz w:val="22"/>
        </w:rPr>
        <w:t>Samantha Blythe (sblythe@nova.edu)</w:t>
      </w:r>
      <w:r w:rsidRPr="00E25469">
        <w:rPr>
          <w:rFonts w:ascii="Arial" w:eastAsia="Times New Roman" w:hAnsi="Arial" w:cs="Arial"/>
          <w:color w:val="232323"/>
          <w:sz w:val="22"/>
        </w:rPr>
        <w:t xml:space="preserve"> no later than </w:t>
      </w:r>
      <w:r w:rsidR="004A1CF1">
        <w:rPr>
          <w:rFonts w:ascii="Arial" w:eastAsia="Times New Roman" w:hAnsi="Arial" w:cs="Arial"/>
          <w:color w:val="232323"/>
          <w:sz w:val="22"/>
        </w:rPr>
        <w:t>10:00 a.m. EDT June</w:t>
      </w:r>
      <w:r w:rsidRPr="00E25469">
        <w:rPr>
          <w:rFonts w:ascii="Arial" w:eastAsia="Times New Roman" w:hAnsi="Arial" w:cs="Arial"/>
          <w:color w:val="232323"/>
          <w:sz w:val="22"/>
        </w:rPr>
        <w:t xml:space="preserve"> </w:t>
      </w:r>
      <w:r w:rsidR="004A1CF1">
        <w:rPr>
          <w:rFonts w:ascii="Arial" w:eastAsia="Times New Roman" w:hAnsi="Arial" w:cs="Arial"/>
          <w:color w:val="232323"/>
          <w:sz w:val="22"/>
        </w:rPr>
        <w:t>15</w:t>
      </w:r>
      <w:r w:rsidRPr="00E25469">
        <w:rPr>
          <w:rFonts w:ascii="Arial" w:eastAsia="Times New Roman" w:hAnsi="Arial" w:cs="Arial"/>
          <w:color w:val="232323"/>
          <w:sz w:val="22"/>
        </w:rPr>
        <w:t>, 20</w:t>
      </w:r>
      <w:r w:rsidR="004A1CF1">
        <w:rPr>
          <w:rFonts w:ascii="Arial" w:eastAsia="Times New Roman" w:hAnsi="Arial" w:cs="Arial"/>
          <w:color w:val="232323"/>
          <w:sz w:val="22"/>
        </w:rPr>
        <w:t>20</w:t>
      </w:r>
      <w:r w:rsidRPr="00E25469">
        <w:rPr>
          <w:rFonts w:ascii="Arial" w:eastAsia="Times New Roman" w:hAnsi="Arial" w:cs="Arial"/>
          <w:color w:val="232323"/>
          <w:sz w:val="22"/>
        </w:rPr>
        <w:t xml:space="preserve">. Grants may be used for any purpose other than the investigators' salaries. Up to $1,500.00 for travel expenses may be budgeted. Please note that the award may not be used to offer cash payment to study subjects; however, non-monetary inducements are eligible (e.g., gift cards). The successful grant applicant will be notified by </w:t>
      </w:r>
      <w:r w:rsidR="00EA7219">
        <w:rPr>
          <w:rFonts w:ascii="Arial" w:eastAsia="Times New Roman" w:hAnsi="Arial" w:cs="Arial"/>
          <w:color w:val="232323"/>
          <w:sz w:val="22"/>
        </w:rPr>
        <w:t>email and letter</w:t>
      </w:r>
      <w:r w:rsidRPr="00E25469">
        <w:rPr>
          <w:rFonts w:ascii="Arial" w:eastAsia="Times New Roman" w:hAnsi="Arial" w:cs="Arial"/>
          <w:color w:val="232323"/>
          <w:sz w:val="22"/>
        </w:rPr>
        <w:t>.</w:t>
      </w:r>
    </w:p>
    <w:p w14:paraId="33A9899E" w14:textId="77777777" w:rsidR="00B600C3" w:rsidRDefault="00B600C3"/>
    <w:sectPr w:rsidR="00B60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34F5A"/>
    <w:multiLevelType w:val="multilevel"/>
    <w:tmpl w:val="D354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69"/>
    <w:rsid w:val="004A1CF1"/>
    <w:rsid w:val="007C663A"/>
    <w:rsid w:val="009E167B"/>
    <w:rsid w:val="00A43087"/>
    <w:rsid w:val="00A56E38"/>
    <w:rsid w:val="00B600C3"/>
    <w:rsid w:val="00BD2C41"/>
    <w:rsid w:val="00C77A81"/>
    <w:rsid w:val="00E25469"/>
    <w:rsid w:val="00E52900"/>
    <w:rsid w:val="00EA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8991"/>
  <w15:chartTrackingRefBased/>
  <w15:docId w15:val="{A4D01D41-61C6-40A7-B72F-E1C16C45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3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469"/>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E25469"/>
  </w:style>
  <w:style w:type="character" w:styleId="Strong">
    <w:name w:val="Strong"/>
    <w:basedOn w:val="DefaultParagraphFont"/>
    <w:uiPriority w:val="22"/>
    <w:qFormat/>
    <w:rsid w:val="00E25469"/>
    <w:rPr>
      <w:b/>
      <w:bCs/>
    </w:rPr>
  </w:style>
  <w:style w:type="character" w:styleId="Hyperlink">
    <w:name w:val="Hyperlink"/>
    <w:basedOn w:val="DefaultParagraphFont"/>
    <w:uiPriority w:val="99"/>
    <w:unhideWhenUsed/>
    <w:rsid w:val="009E1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va.edu/hpded/c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Hagen</dc:creator>
  <cp:keywords/>
  <dc:description/>
  <cp:lastModifiedBy>Kathleen Hagen</cp:lastModifiedBy>
  <cp:revision>7</cp:revision>
  <dcterms:created xsi:type="dcterms:W3CDTF">2020-05-28T16:37:00Z</dcterms:created>
  <dcterms:modified xsi:type="dcterms:W3CDTF">2020-05-28T18:24:00Z</dcterms:modified>
</cp:coreProperties>
</file>